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44" w:rsidRPr="00BF0688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</w:rPr>
      </w:pPr>
      <w:r w:rsidRPr="00BF0688">
        <w:rPr>
          <w:b/>
          <w:bCs/>
          <w:color w:val="000000"/>
          <w:sz w:val="20"/>
          <w:szCs w:val="20"/>
        </w:rPr>
        <w:t>Школьный этап</w:t>
      </w:r>
      <w:r w:rsidR="00BF0688">
        <w:rPr>
          <w:b/>
          <w:bCs/>
          <w:color w:val="000000"/>
          <w:sz w:val="20"/>
          <w:szCs w:val="20"/>
        </w:rPr>
        <w:t xml:space="preserve"> </w:t>
      </w:r>
      <w:r w:rsidRPr="00BF0688">
        <w:rPr>
          <w:b/>
          <w:bCs/>
          <w:color w:val="000000"/>
          <w:sz w:val="20"/>
          <w:szCs w:val="20"/>
        </w:rPr>
        <w:t xml:space="preserve">Всероссийской олимпиады школьников по </w:t>
      </w:r>
      <w:r w:rsidR="00A553E3">
        <w:rPr>
          <w:b/>
          <w:bCs/>
          <w:color w:val="000000"/>
          <w:sz w:val="20"/>
          <w:szCs w:val="20"/>
        </w:rPr>
        <w:t>литературе</w:t>
      </w:r>
    </w:p>
    <w:p w:rsidR="00E76644" w:rsidRPr="00BF0688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 w:rsidRPr="00BF0688">
        <w:rPr>
          <w:b/>
          <w:bCs/>
          <w:color w:val="000000"/>
          <w:sz w:val="20"/>
          <w:szCs w:val="20"/>
        </w:rPr>
        <w:t>20</w:t>
      </w:r>
      <w:r w:rsidR="00BF0688" w:rsidRPr="00BF0688">
        <w:rPr>
          <w:b/>
          <w:bCs/>
          <w:color w:val="000000"/>
          <w:sz w:val="20"/>
          <w:szCs w:val="20"/>
        </w:rPr>
        <w:t>2</w:t>
      </w:r>
      <w:r w:rsidR="0093789C">
        <w:rPr>
          <w:b/>
          <w:bCs/>
          <w:color w:val="000000"/>
          <w:sz w:val="20"/>
          <w:szCs w:val="20"/>
        </w:rPr>
        <w:t>2</w:t>
      </w:r>
      <w:r w:rsidRPr="00BF0688">
        <w:rPr>
          <w:b/>
          <w:bCs/>
          <w:color w:val="000000"/>
          <w:sz w:val="20"/>
          <w:szCs w:val="20"/>
        </w:rPr>
        <w:t>/202</w:t>
      </w:r>
      <w:r w:rsidR="0093789C">
        <w:rPr>
          <w:b/>
          <w:bCs/>
          <w:color w:val="000000"/>
          <w:sz w:val="20"/>
          <w:szCs w:val="20"/>
        </w:rPr>
        <w:t>3</w:t>
      </w:r>
      <w:r w:rsidRPr="00BF0688">
        <w:rPr>
          <w:b/>
          <w:bCs/>
          <w:color w:val="000000"/>
          <w:sz w:val="20"/>
          <w:szCs w:val="20"/>
        </w:rPr>
        <w:t xml:space="preserve"> учебный год</w:t>
      </w:r>
    </w:p>
    <w:p w:rsidR="00E76644" w:rsidRPr="00BF0688" w:rsidRDefault="004424CD" w:rsidP="00E7664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9</w:t>
      </w:r>
      <w:r w:rsidR="00E76644" w:rsidRPr="00BF0688">
        <w:rPr>
          <w:sz w:val="20"/>
          <w:szCs w:val="20"/>
        </w:rPr>
        <w:t xml:space="preserve"> класс</w:t>
      </w:r>
    </w:p>
    <w:p w:rsidR="00E76644" w:rsidRPr="00BF0688" w:rsidRDefault="00E76644" w:rsidP="00E7664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BF0688">
        <w:rPr>
          <w:sz w:val="20"/>
          <w:szCs w:val="20"/>
        </w:rPr>
        <w:t>Критерии оценивания</w:t>
      </w:r>
    </w:p>
    <w:p w:rsidR="00C6182B" w:rsidRPr="00C6182B" w:rsidRDefault="00C6182B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6182B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 астрономических часа (180 мин.), максимальный балл – 70) и творческое задание (время выполнения – 1 астроном</w:t>
      </w:r>
      <w:r w:rsidRPr="00C6182B">
        <w:rPr>
          <w:rFonts w:ascii="Times New Roman" w:hAnsi="Times New Roman" w:cs="Times New Roman"/>
          <w:sz w:val="24"/>
          <w:szCs w:val="24"/>
        </w:rPr>
        <w:t>и</w:t>
      </w:r>
      <w:r w:rsidRPr="00C6182B">
        <w:rPr>
          <w:rFonts w:ascii="Times New Roman" w:hAnsi="Times New Roman" w:cs="Times New Roman"/>
          <w:sz w:val="24"/>
          <w:szCs w:val="24"/>
        </w:rPr>
        <w:t>ческий час (60 мин.), максимальный балл – 30). Внутри общего времени (4 астрономических часа (240 мин.)) ученик распределяет количество времени для работы над аналитическим и творческим заданием сам. Макс</w:t>
      </w:r>
      <w:r w:rsidRPr="00C6182B">
        <w:rPr>
          <w:rFonts w:ascii="Times New Roman" w:hAnsi="Times New Roman" w:cs="Times New Roman"/>
          <w:sz w:val="24"/>
          <w:szCs w:val="24"/>
        </w:rPr>
        <w:t>и</w:t>
      </w:r>
      <w:r w:rsidRPr="00C6182B">
        <w:rPr>
          <w:rFonts w:ascii="Times New Roman" w:hAnsi="Times New Roman" w:cs="Times New Roman"/>
          <w:sz w:val="24"/>
          <w:szCs w:val="24"/>
        </w:rPr>
        <w:t>мальный общий балл за работу – 100 баллов</w:t>
      </w:r>
    </w:p>
    <w:p w:rsidR="00E76644" w:rsidRPr="00C6182B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C6182B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</w:t>
      </w:r>
      <w:r w:rsidRPr="00C6182B">
        <w:rPr>
          <w:rFonts w:ascii="Times New Roman" w:hAnsi="Times New Roman" w:cs="Times New Roman"/>
          <w:sz w:val="24"/>
          <w:szCs w:val="24"/>
        </w:rPr>
        <w:t>о</w:t>
      </w:r>
      <w:r w:rsidRPr="00C6182B">
        <w:rPr>
          <w:rFonts w:ascii="Times New Roman" w:hAnsi="Times New Roman" w:cs="Times New Roman"/>
          <w:sz w:val="24"/>
          <w:szCs w:val="24"/>
        </w:rPr>
        <w:t xml:space="preserve">женные вспомогательные вопросы, а </w:t>
      </w:r>
      <w:r w:rsidRPr="00C6182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C6182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</w:t>
      </w:r>
      <w:r w:rsidRPr="00C6182B">
        <w:rPr>
          <w:rFonts w:ascii="Times New Roman" w:hAnsi="Times New Roman" w:cs="Times New Roman"/>
          <w:sz w:val="24"/>
          <w:szCs w:val="24"/>
        </w:rPr>
        <w:t>и</w:t>
      </w:r>
      <w:r w:rsidRPr="00C6182B">
        <w:rPr>
          <w:rFonts w:ascii="Times New Roman" w:hAnsi="Times New Roman" w:cs="Times New Roman"/>
          <w:sz w:val="24"/>
          <w:szCs w:val="24"/>
        </w:rPr>
        <w:t>мание на существенные особе</w:t>
      </w:r>
      <w:r w:rsidRPr="00C6182B">
        <w:rPr>
          <w:rFonts w:ascii="Times New Roman" w:hAnsi="Times New Roman" w:cs="Times New Roman"/>
          <w:sz w:val="24"/>
          <w:szCs w:val="24"/>
        </w:rPr>
        <w:t>н</w:t>
      </w:r>
      <w:r w:rsidRPr="00C6182B">
        <w:rPr>
          <w:rFonts w:ascii="Times New Roman" w:hAnsi="Times New Roman" w:cs="Times New Roman"/>
          <w:sz w:val="24"/>
          <w:szCs w:val="24"/>
        </w:rPr>
        <w:t>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</w:t>
      </w:r>
      <w:r w:rsidRPr="00C6182B">
        <w:rPr>
          <w:rFonts w:ascii="Times New Roman" w:hAnsi="Times New Roman" w:cs="Times New Roman"/>
          <w:sz w:val="24"/>
          <w:szCs w:val="24"/>
        </w:rPr>
        <w:t>и</w:t>
      </w:r>
      <w:r w:rsidRPr="00C6182B">
        <w:rPr>
          <w:rFonts w:ascii="Times New Roman" w:hAnsi="Times New Roman" w:cs="Times New Roman"/>
          <w:sz w:val="24"/>
          <w:szCs w:val="24"/>
        </w:rPr>
        <w:t>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</w:t>
      </w:r>
      <w:r w:rsidRPr="00C6182B">
        <w:rPr>
          <w:rFonts w:ascii="Times New Roman" w:hAnsi="Times New Roman" w:cs="Times New Roman"/>
          <w:sz w:val="24"/>
          <w:szCs w:val="24"/>
        </w:rPr>
        <w:t>ы</w:t>
      </w:r>
      <w:r w:rsidRPr="00C6182B">
        <w:rPr>
          <w:rFonts w:ascii="Times New Roman" w:hAnsi="Times New Roman" w:cs="Times New Roman"/>
          <w:sz w:val="24"/>
          <w:szCs w:val="24"/>
        </w:rPr>
        <w:t>ми он эту позицию выразил. Под «целостным анализом текста</w:t>
      </w:r>
      <w:r w:rsidRPr="00C6182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C6182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C6182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C6182B"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его структурных уровней – от фонетической и ритмико-метрической ст</w:t>
      </w:r>
      <w:r w:rsidRPr="00C6182B">
        <w:rPr>
          <w:rFonts w:ascii="Times New Roman" w:hAnsi="Times New Roman" w:cs="Times New Roman"/>
          <w:sz w:val="24"/>
          <w:szCs w:val="24"/>
        </w:rPr>
        <w:t>о</w:t>
      </w:r>
      <w:r w:rsidRPr="00C6182B">
        <w:rPr>
          <w:rFonts w:ascii="Times New Roman" w:hAnsi="Times New Roman" w:cs="Times New Roman"/>
          <w:sz w:val="24"/>
          <w:szCs w:val="24"/>
        </w:rPr>
        <w:t xml:space="preserve">роны до контекста и </w:t>
      </w:r>
      <w:proofErr w:type="spellStart"/>
      <w:r w:rsidRPr="00C6182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C6182B">
        <w:rPr>
          <w:rFonts w:ascii="Times New Roman" w:hAnsi="Times New Roman" w:cs="Times New Roman"/>
          <w:sz w:val="24"/>
          <w:szCs w:val="24"/>
        </w:rPr>
        <w:t>. Нужно остановиться на актуализированных в тексте элементах, кот</w:t>
      </w:r>
      <w:r w:rsidRPr="00C6182B">
        <w:rPr>
          <w:rFonts w:ascii="Times New Roman" w:hAnsi="Times New Roman" w:cs="Times New Roman"/>
          <w:sz w:val="24"/>
          <w:szCs w:val="24"/>
        </w:rPr>
        <w:t>о</w:t>
      </w:r>
      <w:r w:rsidRPr="00C6182B">
        <w:rPr>
          <w:rFonts w:ascii="Times New Roman" w:hAnsi="Times New Roman" w:cs="Times New Roman"/>
          <w:sz w:val="24"/>
          <w:szCs w:val="24"/>
        </w:rPr>
        <w:t>рые в наибольшей степени работают на раскр</w:t>
      </w:r>
      <w:r w:rsidRPr="00C6182B">
        <w:rPr>
          <w:rFonts w:ascii="Times New Roman" w:hAnsi="Times New Roman" w:cs="Times New Roman"/>
          <w:sz w:val="24"/>
          <w:szCs w:val="24"/>
        </w:rPr>
        <w:t>ы</w:t>
      </w:r>
      <w:r w:rsidRPr="00C6182B">
        <w:rPr>
          <w:rFonts w:ascii="Times New Roman" w:hAnsi="Times New Roman" w:cs="Times New Roman"/>
          <w:sz w:val="24"/>
          <w:szCs w:val="24"/>
        </w:rPr>
        <w:t>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</w:t>
      </w:r>
      <w:r w:rsidRPr="00C6182B">
        <w:rPr>
          <w:rFonts w:ascii="Times New Roman" w:hAnsi="Times New Roman" w:cs="Times New Roman"/>
          <w:sz w:val="24"/>
          <w:szCs w:val="24"/>
        </w:rPr>
        <w:t>ч</w:t>
      </w:r>
      <w:r w:rsidRPr="00C6182B">
        <w:rPr>
          <w:rFonts w:ascii="Times New Roman" w:hAnsi="Times New Roman" w:cs="Times New Roman"/>
          <w:sz w:val="24"/>
          <w:szCs w:val="24"/>
        </w:rPr>
        <w:t xml:space="preserve">ности. </w:t>
      </w:r>
    </w:p>
    <w:p w:rsidR="00E76644" w:rsidRPr="00C6182B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шкалу оценок, которая прилагается к каждому критерию. </w:t>
      </w:r>
      <w:proofErr w:type="gramStart"/>
      <w:r w:rsidRPr="00C6182B">
        <w:rPr>
          <w:rFonts w:ascii="Times New Roman" w:hAnsi="Times New Roman" w:cs="Times New Roman"/>
          <w:sz w:val="24"/>
          <w:szCs w:val="24"/>
        </w:rPr>
        <w:t xml:space="preserve">Она соответствует привычной </w:t>
      </w:r>
      <w:proofErr w:type="spellStart"/>
      <w:r w:rsidRPr="00C6182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C6182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</w:t>
      </w:r>
      <w:r w:rsidRPr="00C6182B">
        <w:rPr>
          <w:rFonts w:ascii="Times New Roman" w:hAnsi="Times New Roman" w:cs="Times New Roman"/>
          <w:sz w:val="24"/>
          <w:szCs w:val="24"/>
        </w:rPr>
        <w:t>т</w:t>
      </w:r>
      <w:r w:rsidRPr="00C6182B">
        <w:rPr>
          <w:rFonts w:ascii="Times New Roman" w:hAnsi="Times New Roman" w:cs="Times New Roman"/>
          <w:sz w:val="24"/>
          <w:szCs w:val="24"/>
        </w:rPr>
        <w:t>вёрка», четвёртая – условная «пятерка».</w:t>
      </w:r>
      <w:proofErr w:type="gramEnd"/>
      <w:r w:rsidRPr="00C6182B">
        <w:rPr>
          <w:rFonts w:ascii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</w:t>
      </w:r>
      <w:r w:rsidRPr="00C6182B">
        <w:rPr>
          <w:rFonts w:ascii="Times New Roman" w:hAnsi="Times New Roman" w:cs="Times New Roman"/>
          <w:sz w:val="24"/>
          <w:szCs w:val="24"/>
        </w:rPr>
        <w:t>у</w:t>
      </w:r>
      <w:r w:rsidRPr="00C6182B">
        <w:rPr>
          <w:rFonts w:ascii="Times New Roman" w:hAnsi="Times New Roman" w:cs="Times New Roman"/>
          <w:sz w:val="24"/>
          <w:szCs w:val="24"/>
        </w:rPr>
        <w:t xml:space="preserve">сам» в традиционной школьной системе. </w:t>
      </w:r>
      <w:r w:rsidRPr="00C6182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</w:t>
      </w:r>
      <w:r w:rsidRPr="00C6182B">
        <w:rPr>
          <w:rFonts w:ascii="Times New Roman" w:hAnsi="Times New Roman" w:cs="Times New Roman"/>
          <w:b/>
          <w:sz w:val="24"/>
          <w:szCs w:val="24"/>
        </w:rPr>
        <w:t>с</w:t>
      </w:r>
      <w:r w:rsidRPr="00C6182B">
        <w:rPr>
          <w:rFonts w:ascii="Times New Roman" w:hAnsi="Times New Roman" w:cs="Times New Roman"/>
          <w:b/>
          <w:sz w:val="24"/>
          <w:szCs w:val="24"/>
        </w:rPr>
        <w:t>ла, кратные 10</w:t>
      </w:r>
      <w:r w:rsidRPr="00C6182B">
        <w:rPr>
          <w:rFonts w:ascii="Times New Roman" w:hAnsi="Times New Roman" w:cs="Times New Roman"/>
          <w:sz w:val="24"/>
          <w:szCs w:val="24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</w:t>
      </w:r>
      <w:r w:rsidRPr="00C6182B">
        <w:rPr>
          <w:rFonts w:ascii="Times New Roman" w:hAnsi="Times New Roman" w:cs="Times New Roman"/>
          <w:sz w:val="24"/>
          <w:szCs w:val="24"/>
        </w:rPr>
        <w:t>ы</w:t>
      </w:r>
      <w:r w:rsidRPr="00C6182B">
        <w:rPr>
          <w:rFonts w:ascii="Times New Roman" w:hAnsi="Times New Roman" w:cs="Times New Roman"/>
          <w:sz w:val="24"/>
          <w:szCs w:val="24"/>
        </w:rPr>
        <w:t xml:space="preserve">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C6182B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C6182B">
        <w:rPr>
          <w:rFonts w:ascii="Times New Roman" w:hAnsi="Times New Roman" w:cs="Times New Roman"/>
          <w:sz w:val="24"/>
          <w:szCs w:val="24"/>
        </w:rPr>
        <w:t xml:space="preserve"> по шкале из 16-19 баллов. Т</w:t>
      </w:r>
      <w:r w:rsidRPr="00C6182B">
        <w:rPr>
          <w:rFonts w:ascii="Times New Roman" w:hAnsi="Times New Roman" w:cs="Times New Roman"/>
          <w:sz w:val="24"/>
          <w:szCs w:val="24"/>
        </w:rPr>
        <w:t>а</w:t>
      </w:r>
      <w:r w:rsidRPr="00C6182B">
        <w:rPr>
          <w:rFonts w:ascii="Times New Roman" w:hAnsi="Times New Roman" w:cs="Times New Roman"/>
          <w:sz w:val="24"/>
          <w:szCs w:val="24"/>
        </w:rPr>
        <w:t>кое «сужение» зоны выбора и введение пограничных оцено</w:t>
      </w:r>
      <w:proofErr w:type="gramStart"/>
      <w:r w:rsidRPr="00C6182B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C6182B">
        <w:rPr>
          <w:rFonts w:ascii="Times New Roman" w:hAnsi="Times New Roman" w:cs="Times New Roman"/>
          <w:sz w:val="24"/>
          <w:szCs w:val="24"/>
        </w:rPr>
        <w:t>«зарубок», ориентированных на привы</w:t>
      </w:r>
      <w:r w:rsidRPr="00C6182B">
        <w:rPr>
          <w:rFonts w:ascii="Times New Roman" w:hAnsi="Times New Roman" w:cs="Times New Roman"/>
          <w:sz w:val="24"/>
          <w:szCs w:val="24"/>
        </w:rPr>
        <w:t>ч</w:t>
      </w:r>
      <w:r w:rsidRPr="00C6182B">
        <w:rPr>
          <w:rFonts w:ascii="Times New Roman" w:hAnsi="Times New Roman" w:cs="Times New Roman"/>
          <w:sz w:val="24"/>
          <w:szCs w:val="24"/>
        </w:rPr>
        <w:t>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</w:t>
      </w:r>
      <w:r w:rsidRPr="00C6182B">
        <w:rPr>
          <w:rFonts w:ascii="Times New Roman" w:hAnsi="Times New Roman" w:cs="Times New Roman"/>
          <w:sz w:val="24"/>
          <w:szCs w:val="24"/>
        </w:rPr>
        <w:t>у</w:t>
      </w:r>
      <w:r w:rsidRPr="00C6182B">
        <w:rPr>
          <w:rFonts w:ascii="Times New Roman" w:hAnsi="Times New Roman" w:cs="Times New Roman"/>
          <w:sz w:val="24"/>
          <w:szCs w:val="24"/>
        </w:rPr>
        <w:t>сироваться на обсуждении реальных плюсов и минусов раб</w:t>
      </w:r>
      <w:r w:rsidRPr="00C6182B">
        <w:rPr>
          <w:rFonts w:ascii="Times New Roman" w:hAnsi="Times New Roman" w:cs="Times New Roman"/>
          <w:sz w:val="24"/>
          <w:szCs w:val="24"/>
        </w:rPr>
        <w:t>о</w:t>
      </w:r>
      <w:r w:rsidRPr="00C6182B">
        <w:rPr>
          <w:rFonts w:ascii="Times New Roman" w:hAnsi="Times New Roman" w:cs="Times New Roman"/>
          <w:sz w:val="24"/>
          <w:szCs w:val="24"/>
        </w:rPr>
        <w:t xml:space="preserve">ты. </w:t>
      </w:r>
    </w:p>
    <w:p w:rsidR="00E76644" w:rsidRPr="00C6182B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sz w:val="24"/>
          <w:szCs w:val="24"/>
        </w:rPr>
        <w:t>КРИТЕРИИ:</w:t>
      </w:r>
    </w:p>
    <w:p w:rsidR="00BF0688" w:rsidRPr="00C6182B" w:rsidRDefault="00E76644" w:rsidP="00BF068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jc w:val="both"/>
      </w:pPr>
      <w:r w:rsidRPr="00C6182B">
        <w:t>Понимание произведения как «сложно построенного смысла» (Ю.М. Лотман), последов</w:t>
      </w:r>
      <w:r w:rsidRPr="00C6182B">
        <w:t>а</w:t>
      </w:r>
      <w:r w:rsidRPr="00C6182B">
        <w:t>тельное и адеква</w:t>
      </w:r>
      <w:r w:rsidRPr="00C6182B">
        <w:t>т</w:t>
      </w:r>
      <w:r w:rsidRPr="00C6182B">
        <w:t xml:space="preserve">ное раскрытие этого смысла в динамике, в «лабиринте сцеплений», через конкретные наблюдения, сделанные по тексту. </w:t>
      </w:r>
    </w:p>
    <w:p w:rsidR="00BF0688" w:rsidRPr="00C6182B" w:rsidRDefault="00BF0688" w:rsidP="00BF0688">
      <w:pPr>
        <w:pStyle w:val="a3"/>
        <w:spacing w:before="0" w:beforeAutospacing="0" w:after="0" w:afterAutospacing="0"/>
        <w:ind w:firstLine="567"/>
        <w:jc w:val="both"/>
      </w:pPr>
      <w:r w:rsidRPr="00C6182B">
        <w:t xml:space="preserve">Важно, чтобы ученики отметили, </w:t>
      </w:r>
      <w:r w:rsidR="004424CD" w:rsidRPr="00C6182B">
        <w:t>что за юмористической формой рассказа и отсылками к сказо</w:t>
      </w:r>
      <w:r w:rsidR="004424CD" w:rsidRPr="00C6182B">
        <w:t>ч</w:t>
      </w:r>
      <w:r w:rsidR="004424CD" w:rsidRPr="00C6182B">
        <w:t>ной литературе скрывается ситуация сложного выбора, ответственности за этот выбор, т.е. взрослые в</w:t>
      </w:r>
      <w:r w:rsidR="004424CD" w:rsidRPr="00C6182B">
        <w:t>о</w:t>
      </w:r>
      <w:r w:rsidR="004424CD" w:rsidRPr="00C6182B">
        <w:t>просы.</w:t>
      </w:r>
    </w:p>
    <w:p w:rsidR="00E76644" w:rsidRPr="00C6182B" w:rsidRDefault="00E76644" w:rsidP="00BF0688">
      <w:pPr>
        <w:pStyle w:val="a3"/>
        <w:spacing w:before="0" w:beforeAutospacing="0" w:after="0" w:afterAutospacing="0"/>
        <w:ind w:firstLine="567"/>
        <w:jc w:val="both"/>
      </w:pPr>
      <w:r w:rsidRPr="00C6182B">
        <w:t xml:space="preserve">Максимально 30 баллов. Шкала оценок: 0 – 10 – 20 – 30 </w:t>
      </w:r>
    </w:p>
    <w:p w:rsidR="00E76644" w:rsidRPr="00C6182B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sz w:val="24"/>
          <w:szCs w:val="24"/>
        </w:rPr>
        <w:t>2. Композиционная стройность работы и её стилистическая однородность, уместность цитат и о</w:t>
      </w:r>
      <w:r w:rsidRPr="00C6182B">
        <w:rPr>
          <w:rFonts w:ascii="Times New Roman" w:hAnsi="Times New Roman" w:cs="Times New Roman"/>
          <w:sz w:val="24"/>
          <w:szCs w:val="24"/>
        </w:rPr>
        <w:t>т</w:t>
      </w:r>
      <w:r w:rsidRPr="00C6182B">
        <w:rPr>
          <w:rFonts w:ascii="Times New Roman" w:hAnsi="Times New Roman" w:cs="Times New Roman"/>
          <w:sz w:val="24"/>
          <w:szCs w:val="24"/>
        </w:rPr>
        <w:t>сылок к тексту пр</w:t>
      </w:r>
      <w:r w:rsidRPr="00C6182B">
        <w:rPr>
          <w:rFonts w:ascii="Times New Roman" w:hAnsi="Times New Roman" w:cs="Times New Roman"/>
          <w:sz w:val="24"/>
          <w:szCs w:val="24"/>
        </w:rPr>
        <w:t>о</w:t>
      </w:r>
      <w:r w:rsidRPr="00C6182B">
        <w:rPr>
          <w:rFonts w:ascii="Times New Roman" w:hAnsi="Times New Roman" w:cs="Times New Roman"/>
          <w:sz w:val="24"/>
          <w:szCs w:val="24"/>
        </w:rPr>
        <w:t xml:space="preserve">изведения. Максимально 15 баллов. Шкала оценок: 0 – 5 – 10 – 15 </w:t>
      </w:r>
    </w:p>
    <w:p w:rsidR="00E76644" w:rsidRPr="00C6182B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C6182B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sz w:val="24"/>
          <w:szCs w:val="24"/>
        </w:rPr>
        <w:lastRenderedPageBreak/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C6182B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sz w:val="24"/>
          <w:szCs w:val="24"/>
        </w:rPr>
        <w:t>5. Общая языковая и речевая грамотность, точность формулировок (отсутствие речевых и грамм</w:t>
      </w:r>
      <w:r w:rsidRPr="00C6182B">
        <w:rPr>
          <w:rFonts w:ascii="Times New Roman" w:hAnsi="Times New Roman" w:cs="Times New Roman"/>
          <w:sz w:val="24"/>
          <w:szCs w:val="24"/>
        </w:rPr>
        <w:t>а</w:t>
      </w:r>
      <w:r w:rsidRPr="00C6182B">
        <w:rPr>
          <w:rFonts w:ascii="Times New Roman" w:hAnsi="Times New Roman" w:cs="Times New Roman"/>
          <w:sz w:val="24"/>
          <w:szCs w:val="24"/>
        </w:rPr>
        <w:t xml:space="preserve">тических ошибок). </w:t>
      </w:r>
      <w:r w:rsidR="00BF0688" w:rsidRPr="00C6182B">
        <w:rPr>
          <w:rFonts w:ascii="Times New Roman" w:hAnsi="Times New Roman" w:cs="Times New Roman"/>
          <w:sz w:val="24"/>
          <w:szCs w:val="24"/>
        </w:rPr>
        <w:t>С</w:t>
      </w:r>
      <w:r w:rsidRPr="00C6182B">
        <w:rPr>
          <w:rFonts w:ascii="Times New Roman" w:hAnsi="Times New Roman" w:cs="Times New Roman"/>
          <w:sz w:val="24"/>
          <w:szCs w:val="24"/>
        </w:rPr>
        <w:t xml:space="preserve">плошная проверка работы по </w:t>
      </w:r>
      <w:proofErr w:type="gramStart"/>
      <w:r w:rsidRPr="00C6182B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C6182B">
        <w:rPr>
          <w:rFonts w:ascii="Times New Roman" w:hAnsi="Times New Roman" w:cs="Times New Roman"/>
          <w:sz w:val="24"/>
          <w:szCs w:val="24"/>
        </w:rPr>
        <w:t xml:space="preserve"> школьным критериям грамотности с полным подсчётом ошибок не предусматр</w:t>
      </w:r>
      <w:r w:rsidRPr="00C6182B">
        <w:rPr>
          <w:rFonts w:ascii="Times New Roman" w:hAnsi="Times New Roman" w:cs="Times New Roman"/>
          <w:sz w:val="24"/>
          <w:szCs w:val="24"/>
        </w:rPr>
        <w:t>и</w:t>
      </w:r>
      <w:r w:rsidRPr="00C6182B">
        <w:rPr>
          <w:rFonts w:ascii="Times New Roman" w:hAnsi="Times New Roman" w:cs="Times New Roman"/>
          <w:sz w:val="24"/>
          <w:szCs w:val="24"/>
        </w:rPr>
        <w:t>вается. При наличии в работе речевых, грамматических, а также орфографических и пунктуационных ошибок, затрудняющих чтение и понимание текста, обр</w:t>
      </w:r>
      <w:r w:rsidRPr="00C6182B">
        <w:rPr>
          <w:rFonts w:ascii="Times New Roman" w:hAnsi="Times New Roman" w:cs="Times New Roman"/>
          <w:sz w:val="24"/>
          <w:szCs w:val="24"/>
        </w:rPr>
        <w:t>а</w:t>
      </w:r>
      <w:r w:rsidRPr="00C6182B">
        <w:rPr>
          <w:rFonts w:ascii="Times New Roman" w:hAnsi="Times New Roman" w:cs="Times New Roman"/>
          <w:sz w:val="24"/>
          <w:szCs w:val="24"/>
        </w:rPr>
        <w:t>щающих на себя внимание и отвлекающих от чтения (в среднем более тр</w:t>
      </w:r>
      <w:r w:rsidR="00BF0688" w:rsidRPr="00C6182B">
        <w:rPr>
          <w:rFonts w:ascii="Times New Roman" w:hAnsi="Times New Roman" w:cs="Times New Roman"/>
          <w:sz w:val="24"/>
          <w:szCs w:val="24"/>
        </w:rPr>
        <w:t>ё</w:t>
      </w:r>
      <w:r w:rsidRPr="00C6182B">
        <w:rPr>
          <w:rFonts w:ascii="Times New Roman" w:hAnsi="Times New Roman" w:cs="Times New Roman"/>
          <w:sz w:val="24"/>
          <w:szCs w:val="24"/>
        </w:rPr>
        <w:t xml:space="preserve">х ошибок на страницу текста), работа по этому критерию получает ноль баллов. Максимально 5 баллов. Шкала оценок: 0 – 1 – 3 – 5 </w:t>
      </w:r>
    </w:p>
    <w:p w:rsidR="00E76644" w:rsidRPr="00C6182B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82B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4424CD" w:rsidRPr="00C6182B" w:rsidRDefault="004424CD" w:rsidP="004424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C6182B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</w:t>
      </w:r>
      <w:r w:rsidRPr="00C6182B">
        <w:rPr>
          <w:rFonts w:ascii="Times New Roman" w:hAnsi="Times New Roman" w:cs="Times New Roman"/>
          <w:sz w:val="24"/>
          <w:szCs w:val="24"/>
        </w:rPr>
        <w:t>д</w:t>
      </w:r>
      <w:r w:rsidRPr="00C6182B">
        <w:rPr>
          <w:rFonts w:ascii="Times New Roman" w:hAnsi="Times New Roman" w:cs="Times New Roman"/>
          <w:sz w:val="24"/>
          <w:szCs w:val="24"/>
        </w:rPr>
        <w:t xml:space="preserve">ческое мышление участника. </w:t>
      </w:r>
    </w:p>
    <w:p w:rsidR="004F51A0" w:rsidRPr="00C6182B" w:rsidRDefault="004F51A0" w:rsidP="004F51A0">
      <w:pPr>
        <w:pStyle w:val="a3"/>
        <w:spacing w:before="0" w:beforeAutospacing="0" w:after="0" w:afterAutospacing="0"/>
        <w:ind w:firstLine="284"/>
        <w:jc w:val="both"/>
        <w:rPr>
          <w:color w:val="111111"/>
          <w:shd w:val="clear" w:color="auto" w:fill="FFFFFF"/>
        </w:rPr>
      </w:pPr>
      <w:r w:rsidRPr="00C6182B">
        <w:rPr>
          <w:color w:val="111111"/>
          <w:shd w:val="clear" w:color="auto" w:fill="FFFFFF"/>
        </w:rPr>
        <w:t>За ответ на вопрос «Что такое жанр путешествия (</w:t>
      </w:r>
      <w:proofErr w:type="spellStart"/>
      <w:r w:rsidRPr="00C6182B">
        <w:rPr>
          <w:color w:val="111111"/>
          <w:shd w:val="clear" w:color="auto" w:fill="FFFFFF"/>
        </w:rPr>
        <w:t>травелога</w:t>
      </w:r>
      <w:proofErr w:type="spellEnd"/>
      <w:r w:rsidRPr="00C6182B">
        <w:rPr>
          <w:color w:val="111111"/>
          <w:shd w:val="clear" w:color="auto" w:fill="FFFFFF"/>
        </w:rPr>
        <w:t>) в литературе?» - 5 баллов, особенно е</w:t>
      </w:r>
      <w:r w:rsidRPr="00C6182B">
        <w:rPr>
          <w:color w:val="111111"/>
          <w:shd w:val="clear" w:color="auto" w:fill="FFFFFF"/>
        </w:rPr>
        <w:t>с</w:t>
      </w:r>
      <w:r w:rsidRPr="00C6182B">
        <w:rPr>
          <w:color w:val="111111"/>
          <w:shd w:val="clear" w:color="auto" w:fill="FFFFFF"/>
        </w:rPr>
        <w:t xml:space="preserve">ли приведены примеры.  </w:t>
      </w:r>
    </w:p>
    <w:p w:rsidR="004F51A0" w:rsidRPr="00C6182B" w:rsidRDefault="004F51A0" w:rsidP="004F51A0">
      <w:pPr>
        <w:pStyle w:val="a3"/>
        <w:spacing w:before="0" w:beforeAutospacing="0" w:after="0" w:afterAutospacing="0"/>
        <w:ind w:firstLine="284"/>
        <w:jc w:val="both"/>
        <w:rPr>
          <w:color w:val="111111"/>
          <w:shd w:val="clear" w:color="auto" w:fill="FFFFFF"/>
        </w:rPr>
      </w:pPr>
      <w:r w:rsidRPr="00C6182B">
        <w:rPr>
          <w:color w:val="111111"/>
          <w:shd w:val="clear" w:color="auto" w:fill="FFFFFF"/>
        </w:rPr>
        <w:t>За пост:</w:t>
      </w:r>
    </w:p>
    <w:p w:rsidR="004F51A0" w:rsidRPr="00C6182B" w:rsidRDefault="004F51A0" w:rsidP="004F51A0">
      <w:pPr>
        <w:pStyle w:val="a3"/>
        <w:spacing w:before="0" w:beforeAutospacing="0" w:after="0" w:afterAutospacing="0"/>
        <w:ind w:firstLine="284"/>
        <w:jc w:val="both"/>
        <w:rPr>
          <w:color w:val="111111"/>
          <w:shd w:val="clear" w:color="auto" w:fill="FFFFFF"/>
        </w:rPr>
      </w:pPr>
      <w:r w:rsidRPr="00C6182B">
        <w:rPr>
          <w:color w:val="111111"/>
          <w:shd w:val="clear" w:color="auto" w:fill="FFFFFF"/>
        </w:rPr>
        <w:t>- за соблюдение жанра поста в Интернете 5 баллов</w:t>
      </w:r>
    </w:p>
    <w:p w:rsidR="004F51A0" w:rsidRPr="00C6182B" w:rsidRDefault="004F51A0" w:rsidP="004F51A0">
      <w:pPr>
        <w:pStyle w:val="a3"/>
        <w:spacing w:before="0" w:beforeAutospacing="0" w:after="0" w:afterAutospacing="0"/>
        <w:ind w:firstLine="284"/>
        <w:jc w:val="both"/>
        <w:rPr>
          <w:color w:val="111111"/>
          <w:shd w:val="clear" w:color="auto" w:fill="FFFFFF"/>
        </w:rPr>
      </w:pPr>
      <w:r w:rsidRPr="00C6182B">
        <w:rPr>
          <w:color w:val="111111"/>
          <w:shd w:val="clear" w:color="auto" w:fill="FFFFFF"/>
        </w:rPr>
        <w:t>- За связность, хороший стиль – 5 баллов</w:t>
      </w:r>
    </w:p>
    <w:p w:rsidR="004F51A0" w:rsidRPr="00C6182B" w:rsidRDefault="004F51A0" w:rsidP="004F51A0">
      <w:pPr>
        <w:pStyle w:val="a3"/>
        <w:spacing w:before="0" w:beforeAutospacing="0" w:after="0" w:afterAutospacing="0"/>
        <w:ind w:firstLine="284"/>
        <w:jc w:val="both"/>
        <w:rPr>
          <w:color w:val="111111"/>
          <w:shd w:val="clear" w:color="auto" w:fill="FFFFFF"/>
        </w:rPr>
      </w:pPr>
      <w:r w:rsidRPr="00C6182B">
        <w:rPr>
          <w:color w:val="111111"/>
          <w:shd w:val="clear" w:color="auto" w:fill="FFFFFF"/>
        </w:rPr>
        <w:t>-за литературные реминисценции – максимально 15 баллов.</w:t>
      </w:r>
    </w:p>
    <w:p w:rsidR="004F51A0" w:rsidRPr="00C6182B" w:rsidRDefault="004F51A0" w:rsidP="004F51A0">
      <w:pPr>
        <w:spacing w:after="0" w:line="240" w:lineRule="auto"/>
        <w:ind w:firstLine="284"/>
        <w:rPr>
          <w:b/>
          <w:iCs/>
          <w:color w:val="333333"/>
          <w:sz w:val="24"/>
          <w:szCs w:val="24"/>
        </w:rPr>
      </w:pPr>
      <w:r w:rsidRPr="00C61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– 30 баллов.</w:t>
      </w:r>
      <w:bookmarkEnd w:id="0"/>
    </w:p>
    <w:sectPr w:rsidR="004F51A0" w:rsidRPr="00C6182B" w:rsidSect="00BF0688">
      <w:pgSz w:w="11906" w:h="16838"/>
      <w:pgMar w:top="993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C5E79A5"/>
    <w:multiLevelType w:val="hybridMultilevel"/>
    <w:tmpl w:val="E1F2AD92"/>
    <w:lvl w:ilvl="0" w:tplc="D2A80504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4CD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51A0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9C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37889"/>
    <w:rsid w:val="00A553E3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2447F"/>
    <w:rsid w:val="00C30F05"/>
    <w:rsid w:val="00C4374E"/>
    <w:rsid w:val="00C46DE1"/>
    <w:rsid w:val="00C606C4"/>
    <w:rsid w:val="00C6182B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D6308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2022-09-20T05:26:00Z</dcterms:created>
  <dcterms:modified xsi:type="dcterms:W3CDTF">2022-09-20T06:12:00Z</dcterms:modified>
</cp:coreProperties>
</file>